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hanging="0" w:left="-426"/>
        <w:jc w:val="center"/>
        <w:rPr>
          <w:rFonts w:ascii="PT Astra Serif" w:hAnsi="PT Astra Serif"/>
          <w:sz w:val="26"/>
          <w:szCs w:val="26"/>
        </w:rPr>
      </w:pPr>
      <w:r>
        <w:rPr>
          <w:rFonts w:cs="Times New Roman" w:ascii="PT Astra Serif" w:hAnsi="PT Astra Serif"/>
          <w:b/>
          <w:sz w:val="26"/>
          <w:szCs w:val="26"/>
        </w:rPr>
        <w:t>СПИСОК ДОКУМЕНТОВ,</w:t>
      </w:r>
    </w:p>
    <w:p>
      <w:pPr>
        <w:pStyle w:val="Normal"/>
        <w:spacing w:lineRule="auto" w:line="240"/>
        <w:jc w:val="center"/>
        <w:rPr>
          <w:rFonts w:ascii="PT Astra Serif" w:hAnsi="PT Astra Serif"/>
          <w:sz w:val="26"/>
          <w:szCs w:val="26"/>
        </w:rPr>
      </w:pPr>
      <w:r>
        <w:rPr>
          <w:rFonts w:cs="Times New Roman" w:ascii="PT Astra Serif" w:hAnsi="PT Astra Serif"/>
          <w:b/>
          <w:sz w:val="26"/>
          <w:szCs w:val="26"/>
        </w:rPr>
        <w:t>необходимых для поступления в аспирантуру.</w:t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Autospacing="0" w:after="0"/>
        <w:ind w:hanging="425" w:left="709"/>
        <w:jc w:val="both"/>
        <w:rPr>
          <w:rFonts w:ascii="PT Astra Serif" w:hAnsi="PT Astra Serif"/>
          <w:sz w:val="26"/>
          <w:szCs w:val="26"/>
        </w:rPr>
      </w:pPr>
      <w:r>
        <w:rPr>
          <w:rFonts w:eastAsia="" w:cs="" w:ascii="PT Astra Serif" w:hAnsi="PT Astra Serif" w:cstheme="minorBidi" w:eastAsiaTheme="minorEastAsia"/>
          <w:sz w:val="26"/>
          <w:szCs w:val="26"/>
          <w:shd w:fill="auto" w:val="clear"/>
        </w:rPr>
        <w:t>Протокол собеседования с поступающим в аспирантуру.</w:t>
      </w:r>
    </w:p>
    <w:p>
      <w:pPr>
        <w:pStyle w:val="NormalWeb"/>
        <w:numPr>
          <w:ilvl w:val="0"/>
          <w:numId w:val="0"/>
        </w:numPr>
        <w:spacing w:lineRule="auto" w:line="276" w:beforeAutospacing="0" w:before="0" w:afterAutospacing="0" w:after="0"/>
        <w:ind w:hanging="0" w:left="709"/>
        <w:jc w:val="both"/>
        <w:rPr>
          <w:rFonts w:eastAsia="" w:cs="" w:cstheme="minorBidi" w:eastAsiaTheme="minorEastAsia"/>
          <w:shd w:fill="auto" w:val="clear"/>
        </w:rPr>
      </w:pPr>
      <w:r>
        <w:rPr>
          <w:rFonts w:eastAsia="" w:cs="" w:cstheme="minorBidi" w:eastAsiaTheme="minorEastAsia"/>
          <w:shd w:fill="auto" w:val="clear"/>
        </w:rPr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Autospacing="0" w:after="0"/>
        <w:ind w:hanging="425" w:left="709"/>
        <w:jc w:val="both"/>
        <w:rPr>
          <w:rFonts w:ascii="PT Astra Serif" w:hAnsi="PT Astra Serif"/>
          <w:sz w:val="26"/>
          <w:szCs w:val="26"/>
        </w:rPr>
      </w:pPr>
      <w:r>
        <w:rPr>
          <w:rFonts w:eastAsia="" w:cs="" w:ascii="PT Astra Serif" w:hAnsi="PT Astra Serif" w:cstheme="minorBidi" w:eastAsiaTheme="minorEastAsia"/>
          <w:sz w:val="26"/>
          <w:szCs w:val="26"/>
          <w:shd w:fill="auto" w:val="clear"/>
        </w:rPr>
        <w:t>Заявление о приёме на обучение по программам подготовки научных и научно-педагогических кадров в аспирантуре.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PT Astra Serif" w:hAnsi="PT Astra Serif" w:eastAsia="" w:cs="" w:cstheme="minorBidi" w:eastAsiaTheme="minorEastAsia"/>
          <w:sz w:val="26"/>
          <w:szCs w:val="26"/>
          <w:highlight w:val="none"/>
          <w:shd w:fill="auto" w:val="clear"/>
        </w:rPr>
      </w:pPr>
      <w:r>
        <w:rPr>
          <w:rFonts w:eastAsia="" w:cs="" w:cstheme="minorBidi" w:eastAsiaTheme="minorEastAsia" w:ascii="PT Astra Serif" w:hAnsi="PT Astra Serif"/>
          <w:sz w:val="26"/>
          <w:szCs w:val="26"/>
          <w:shd w:fill="auto" w:val="clear"/>
        </w:rPr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Autospacing="0" w:after="0"/>
        <w:ind w:hanging="0" w:left="284"/>
        <w:jc w:val="both"/>
        <w:rPr>
          <w:rFonts w:ascii="PT Astra Serif" w:hAnsi="PT Astra Serif"/>
          <w:sz w:val="26"/>
          <w:szCs w:val="26"/>
        </w:rPr>
      </w:pPr>
      <w:r>
        <w:rPr>
          <w:rFonts w:eastAsia="" w:cs="" w:ascii="PT Astra Serif" w:hAnsi="PT Astra Serif" w:cstheme="minorBidi" w:eastAsiaTheme="minorEastAsia"/>
          <w:sz w:val="26"/>
          <w:szCs w:val="26"/>
          <w:shd w:fill="auto" w:val="clear"/>
        </w:rPr>
        <w:t>Личный листок (анкета).</w:t>
      </w:r>
    </w:p>
    <w:p>
      <w:pPr>
        <w:pStyle w:val="NormalWeb"/>
        <w:spacing w:lineRule="auto" w:line="276" w:beforeAutospacing="0" w:before="0" w:afterAutospacing="0" w:after="0"/>
        <w:ind w:hanging="0" w:left="708"/>
        <w:jc w:val="both"/>
        <w:rPr>
          <w:rFonts w:ascii="PT Astra Serif" w:hAnsi="PT Astra Serif"/>
          <w:sz w:val="26"/>
          <w:szCs w:val="26"/>
          <w:highlight w:val="none"/>
          <w:shd w:fill="auto" w:val="clear"/>
        </w:rPr>
      </w:pPr>
      <w:r>
        <w:rPr>
          <w:rFonts w:ascii="PT Astra Serif" w:hAnsi="PT Astra Serif"/>
          <w:sz w:val="26"/>
          <w:szCs w:val="26"/>
          <w:shd w:fill="auto" w:val="clear"/>
        </w:rPr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Autospacing="0" w:after="0"/>
        <w:ind w:hanging="425" w:left="709"/>
        <w:jc w:val="both"/>
        <w:rPr>
          <w:rFonts w:ascii="PT Astra Serif" w:hAnsi="PT Astra Serif"/>
          <w:sz w:val="26"/>
          <w:szCs w:val="26"/>
        </w:rPr>
      </w:pPr>
      <w:r>
        <w:rPr>
          <w:rFonts w:eastAsia="" w:cs="" w:ascii="PT Astra Serif" w:hAnsi="PT Astra Serif" w:cstheme="minorBidi" w:eastAsiaTheme="minorEastAsia"/>
          <w:sz w:val="26"/>
          <w:szCs w:val="26"/>
          <w:shd w:fill="auto" w:val="clear"/>
        </w:rPr>
        <w:t>Оригинал или ксерокопия диплома государственного образца о получении квалификации (степени) специалиста, или магистра (и приложения к нему). Для лиц, получивших образование за рубежом, включая граждан государств-участников СНГ, - копия соответствующего диплома, а также копии свидетельства об эквивалентности документов иностранных государств об образовании диплому о высшем профессиональном образовании Российской Федерации, выданного Министерством общего и профессионального образования Российской Федерации.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PT Astra Serif" w:hAnsi="PT Astra Serif"/>
          <w:sz w:val="26"/>
          <w:szCs w:val="26"/>
          <w:highlight w:val="none"/>
          <w:shd w:fill="auto" w:val="clear"/>
        </w:rPr>
      </w:pPr>
      <w:r>
        <w:rPr>
          <w:rFonts w:ascii="PT Astra Serif" w:hAnsi="PT Astra Serif"/>
          <w:sz w:val="26"/>
          <w:szCs w:val="26"/>
          <w:shd w:fill="auto" w:val="clear"/>
        </w:rPr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Autospacing="0" w:after="0"/>
        <w:ind w:hanging="425" w:left="709"/>
        <w:jc w:val="both"/>
        <w:rPr>
          <w:rFonts w:ascii="PT Astra Serif" w:hAnsi="PT Astra Serif"/>
          <w:sz w:val="26"/>
          <w:szCs w:val="26"/>
        </w:rPr>
      </w:pPr>
      <w:r>
        <w:rPr>
          <w:rFonts w:eastAsia="" w:cs="" w:ascii="PT Astra Serif" w:hAnsi="PT Astra Serif" w:cstheme="minorBidi" w:eastAsiaTheme="minorEastAsia"/>
          <w:sz w:val="26"/>
          <w:szCs w:val="26"/>
          <w:shd w:fill="auto" w:val="clear"/>
        </w:rPr>
        <w:t>Оригинал, или ксерокопия документов, удостоверяющих личность и гражданство поступающего.</w:t>
      </w:r>
    </w:p>
    <w:p>
      <w:pPr>
        <w:pStyle w:val="NormalWeb"/>
        <w:spacing w:lineRule="auto" w:line="276" w:beforeAutospacing="0" w:before="0" w:afterAutospacing="0" w:after="0"/>
        <w:ind w:hanging="0" w:left="720"/>
        <w:jc w:val="both"/>
        <w:rPr>
          <w:rFonts w:ascii="PT Astra Serif" w:hAnsi="PT Astra Serif" w:eastAsia="" w:cs="" w:cstheme="minorBidi" w:eastAsiaTheme="minorEastAsia"/>
          <w:sz w:val="26"/>
          <w:szCs w:val="26"/>
          <w:highlight w:val="none"/>
          <w:shd w:fill="auto" w:val="clear"/>
        </w:rPr>
      </w:pPr>
      <w:r>
        <w:rPr>
          <w:rFonts w:eastAsia="" w:cs="" w:cstheme="minorBidi" w:eastAsiaTheme="minorEastAsia" w:ascii="PT Astra Serif" w:hAnsi="PT Astra Serif"/>
          <w:sz w:val="26"/>
          <w:szCs w:val="26"/>
          <w:shd w:fill="auto" w:val="clear"/>
        </w:rPr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Autospacing="0" w:after="0"/>
        <w:ind w:hanging="425" w:left="709"/>
        <w:jc w:val="both"/>
        <w:rPr>
          <w:rFonts w:ascii="PT Astra Serif" w:hAnsi="PT Astra Serif"/>
          <w:sz w:val="26"/>
          <w:szCs w:val="26"/>
        </w:rPr>
      </w:pPr>
      <w:r>
        <w:rPr>
          <w:rFonts w:eastAsia="" w:cs="" w:ascii="PT Astra Serif" w:hAnsi="PT Astra Serif" w:cstheme="minorBidi" w:eastAsiaTheme="minorEastAsia"/>
          <w:sz w:val="26"/>
          <w:szCs w:val="26"/>
          <w:shd w:fill="auto" w:val="clear"/>
        </w:rPr>
        <w:t>Ксерокопии ИНН и страхового свидетельства.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PT Astra Serif" w:hAnsi="PT Astra Serif"/>
          <w:sz w:val="26"/>
          <w:szCs w:val="26"/>
          <w:highlight w:val="none"/>
          <w:shd w:fill="auto" w:val="clear"/>
        </w:rPr>
      </w:pPr>
      <w:r>
        <w:rPr>
          <w:rFonts w:ascii="PT Astra Serif" w:hAnsi="PT Astra Serif"/>
          <w:sz w:val="26"/>
          <w:szCs w:val="26"/>
          <w:shd w:fill="auto" w:val="clear"/>
        </w:rPr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Autospacing="0" w:after="0"/>
        <w:ind w:hanging="425" w:left="709"/>
        <w:jc w:val="both"/>
        <w:rPr/>
      </w:pPr>
      <w:r>
        <w:rPr>
          <w:rFonts w:eastAsia="" w:cs="" w:ascii="PT Astra Serif" w:hAnsi="PT Astra Serif" w:cstheme="minorBidi" w:eastAsiaTheme="minorEastAsia"/>
          <w:sz w:val="26"/>
          <w:szCs w:val="26"/>
          <w:shd w:fill="auto" w:val="clear"/>
        </w:rPr>
        <w:t>Медицинская справка № 086</w:t>
      </w:r>
      <w:r>
        <w:rPr>
          <w:rFonts w:eastAsia="" w:cs="" w:ascii="PT Astra Serif" w:hAnsi="PT Astra Serif" w:cstheme="minorBidi" w:eastAsiaTheme="minorEastAsia"/>
          <w:color w:val="000000"/>
          <w:sz w:val="26"/>
          <w:szCs w:val="26"/>
          <w:shd w:fill="auto" w:val="clear"/>
        </w:rPr>
        <w:t>у или р</w:t>
      </w:r>
      <w:r>
        <w:rPr>
          <w:rFonts w:eastAsia="" w:cs="" w:ascii="PT Astra Serif" w:hAnsi="PT Astra Serif" w:cstheme="minorBidi" w:eastAsiaTheme="minorEastAsia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</w:rPr>
        <w:t>езультат флюорографии.</w:t>
      </w:r>
      <w:r>
        <w:rPr>
          <w:rFonts w:eastAsia="" w:cs="" w:ascii="PT Astra Serif" w:hAnsi="PT Astra Serif" w:cstheme="minorBidi" w:eastAsiaTheme="minorEastAsia"/>
          <w:caps w:val="false"/>
          <w:smallCaps w:val="false"/>
          <w:color w:val="000000"/>
          <w:spacing w:val="0"/>
          <w:sz w:val="26"/>
          <w:szCs w:val="26"/>
          <w:shd w:fill="auto" w:val="clear"/>
        </w:rPr>
        <w:t> 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PT Astra Serif" w:hAnsi="PT Astra Serif"/>
          <w:sz w:val="26"/>
          <w:szCs w:val="26"/>
          <w:highlight w:val="none"/>
          <w:shd w:fill="auto" w:val="clear"/>
        </w:rPr>
      </w:pPr>
      <w:r>
        <w:rPr>
          <w:rFonts w:ascii="PT Astra Serif" w:hAnsi="PT Astra Serif"/>
          <w:sz w:val="26"/>
          <w:szCs w:val="26"/>
          <w:shd w:fill="auto" w:val="clear"/>
        </w:rPr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Autospacing="0" w:after="0"/>
        <w:ind w:hanging="425" w:left="709"/>
        <w:jc w:val="both"/>
        <w:rPr>
          <w:rFonts w:ascii="PT Astra Serif" w:hAnsi="PT Astra Serif"/>
          <w:sz w:val="26"/>
          <w:szCs w:val="26"/>
        </w:rPr>
      </w:pPr>
      <w:r>
        <w:rPr>
          <w:rFonts w:eastAsia="" w:cs="" w:ascii="PT Astra Serif" w:hAnsi="PT Astra Serif" w:cstheme="minorBidi" w:eastAsiaTheme="minorEastAsia"/>
          <w:sz w:val="26"/>
          <w:szCs w:val="26"/>
          <w:shd w:fill="auto" w:val="clear"/>
        </w:rPr>
        <w:t xml:space="preserve"> </w:t>
      </w:r>
      <w:r>
        <w:rPr>
          <w:rFonts w:eastAsia="" w:cs="" w:ascii="PT Astra Serif" w:hAnsi="PT Astra Serif" w:cstheme="minorBidi" w:eastAsiaTheme="minorEastAsia"/>
          <w:sz w:val="26"/>
          <w:szCs w:val="26"/>
          <w:shd w:fill="auto" w:val="clear"/>
        </w:rPr>
        <w:t>Характеристики с последнего места работы или учёбы.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PT Astra Serif" w:hAnsi="PT Astra Serif" w:eastAsia="" w:cs="" w:cstheme="minorBidi" w:eastAsiaTheme="minorEastAsia"/>
          <w:sz w:val="26"/>
          <w:szCs w:val="26"/>
          <w:highlight w:val="none"/>
          <w:shd w:fill="auto" w:val="clear"/>
        </w:rPr>
      </w:pPr>
      <w:r>
        <w:rPr>
          <w:rFonts w:eastAsia="" w:cs="" w:cstheme="minorBidi" w:eastAsiaTheme="minorEastAsia" w:ascii="PT Astra Serif" w:hAnsi="PT Astra Serif"/>
          <w:sz w:val="26"/>
          <w:szCs w:val="26"/>
          <w:shd w:fill="auto" w:val="clear"/>
        </w:rPr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Autospacing="0" w:after="0"/>
        <w:ind w:hanging="425" w:left="709"/>
        <w:jc w:val="both"/>
        <w:rPr>
          <w:rFonts w:ascii="PT Astra Serif" w:hAnsi="PT Astra Serif"/>
          <w:sz w:val="26"/>
          <w:szCs w:val="26"/>
        </w:rPr>
      </w:pPr>
      <w:r>
        <w:rPr>
          <w:rFonts w:eastAsia="" w:cs="" w:ascii="PT Astra Serif" w:hAnsi="PT Astra Serif" w:cstheme="minorBidi" w:eastAsiaTheme="minorEastAsia"/>
          <w:sz w:val="26"/>
          <w:szCs w:val="26"/>
          <w:shd w:fill="auto" w:val="clear"/>
        </w:rPr>
        <w:t>Список опубликованных научных работ, (не менее 3 статьи, тезисы, изобретения и отчеты по научно-исследовательской работе) и их копии. Лица, не имеющие опубликованных научных работ и изобретений, предоставляют реферат по избранному научному направлению на тему, согласованную с предполагаемым научным руководителем. Вступительный реферат по специальности должен иметь исследовательский характер. Объем не более 20-25 страниц машинописного текста.</w:t>
      </w:r>
    </w:p>
    <w:p>
      <w:pPr>
        <w:pStyle w:val="NormalWeb"/>
        <w:numPr>
          <w:ilvl w:val="0"/>
          <w:numId w:val="2"/>
        </w:numPr>
        <w:spacing w:lineRule="auto" w:line="276" w:beforeAutospacing="0" w:before="0" w:afterAutospacing="0" w:after="0"/>
        <w:jc w:val="both"/>
        <w:rPr>
          <w:rFonts w:ascii="PT Astra Serif" w:hAnsi="PT Astra Serif"/>
          <w:sz w:val="26"/>
          <w:szCs w:val="26"/>
        </w:rPr>
      </w:pPr>
      <w:r>
        <w:rPr>
          <w:rFonts w:eastAsia="" w:cs="" w:ascii="PT Astra Serif" w:hAnsi="PT Astra Serif" w:cstheme="minorBidi" w:eastAsiaTheme="minorEastAsia"/>
          <w:sz w:val="26"/>
          <w:szCs w:val="26"/>
          <w:shd w:fill="auto" w:val="clear"/>
        </w:rPr>
        <w:t>Структура реферата: содержание, введение, главы, заключение, список использованной литературы.</w:t>
      </w:r>
    </w:p>
    <w:p>
      <w:pPr>
        <w:pStyle w:val="NormalWeb"/>
        <w:numPr>
          <w:ilvl w:val="0"/>
          <w:numId w:val="2"/>
        </w:numPr>
        <w:spacing w:lineRule="auto" w:line="276" w:beforeAutospacing="0" w:before="0" w:afterAutospacing="0" w:after="0"/>
        <w:jc w:val="both"/>
        <w:rPr>
          <w:rFonts w:ascii="PT Astra Serif" w:hAnsi="PT Astra Serif"/>
          <w:sz w:val="26"/>
          <w:szCs w:val="26"/>
        </w:rPr>
      </w:pPr>
      <w:r>
        <w:rPr>
          <w:rFonts w:eastAsia="" w:cs="" w:ascii="PT Astra Serif" w:hAnsi="PT Astra Serif" w:cstheme="minorBidi" w:eastAsiaTheme="minorEastAsia"/>
          <w:sz w:val="26"/>
          <w:szCs w:val="26"/>
          <w:shd w:fill="auto" w:val="clear"/>
        </w:rPr>
        <w:t xml:space="preserve">Поля: слева: 3 см, справа 1,5 см, вверху и внизу по 2 см. </w:t>
      </w:r>
    </w:p>
    <w:p>
      <w:pPr>
        <w:pStyle w:val="NormalWeb"/>
        <w:numPr>
          <w:ilvl w:val="0"/>
          <w:numId w:val="2"/>
        </w:numPr>
        <w:spacing w:lineRule="auto" w:line="276" w:beforeAutospacing="0" w:before="0" w:afterAutospacing="0" w:after="0"/>
        <w:jc w:val="both"/>
        <w:rPr>
          <w:rFonts w:ascii="PT Astra Serif" w:hAnsi="PT Astra Serif"/>
          <w:sz w:val="26"/>
          <w:szCs w:val="26"/>
        </w:rPr>
      </w:pPr>
      <w:r>
        <w:rPr>
          <w:rFonts w:eastAsia="" w:cs="" w:ascii="PT Astra Serif" w:hAnsi="PT Astra Serif" w:cstheme="minorBidi" w:eastAsiaTheme="minorEastAsia"/>
          <w:sz w:val="26"/>
          <w:szCs w:val="26"/>
          <w:shd w:fill="auto" w:val="clear"/>
        </w:rPr>
        <w:t xml:space="preserve">Титульный лист </w:t>
      </w:r>
      <w:r>
        <w:rPr>
          <w:rFonts w:eastAsia="" w:cs="" w:ascii="PT Astra Serif" w:hAnsi="PT Astra Serif" w:cstheme="minorBidi" w:eastAsiaTheme="minorEastAsia"/>
          <w:i/>
          <w:iCs/>
          <w:sz w:val="26"/>
          <w:szCs w:val="26"/>
          <w:shd w:fill="auto" w:val="clear"/>
        </w:rPr>
        <w:t>(Приложение 1)</w:t>
      </w:r>
      <w:r>
        <w:rPr>
          <w:rFonts w:eastAsia="" w:cs="" w:ascii="PT Astra Serif" w:hAnsi="PT Astra Serif" w:cstheme="minorBidi" w:eastAsiaTheme="minorEastAsia"/>
          <w:sz w:val="26"/>
          <w:szCs w:val="26"/>
          <w:shd w:fill="auto" w:val="clear"/>
        </w:rPr>
        <w:t>;</w:t>
      </w:r>
    </w:p>
    <w:p>
      <w:pPr>
        <w:pStyle w:val="NormalWeb"/>
        <w:numPr>
          <w:ilvl w:val="0"/>
          <w:numId w:val="2"/>
        </w:numPr>
        <w:spacing w:lineRule="auto" w:line="276" w:beforeAutospacing="0" w:before="0" w:afterAutospacing="0" w:after="0"/>
        <w:jc w:val="both"/>
        <w:rPr>
          <w:rFonts w:ascii="PT Astra Serif" w:hAnsi="PT Astra Serif"/>
          <w:sz w:val="26"/>
          <w:szCs w:val="26"/>
        </w:rPr>
      </w:pPr>
      <w:r>
        <w:rPr>
          <w:rFonts w:eastAsia="" w:cs="" w:ascii="PT Astra Serif" w:hAnsi="PT Astra Serif" w:cstheme="minorBidi" w:eastAsiaTheme="minorEastAsia"/>
          <w:sz w:val="26"/>
          <w:szCs w:val="26"/>
          <w:u w:val="single"/>
          <w:shd w:fill="auto" w:val="clear"/>
        </w:rPr>
        <w:t>Отзыв</w:t>
      </w:r>
      <w:r>
        <w:rPr>
          <w:rFonts w:eastAsia="" w:cs="" w:ascii="PT Astra Serif" w:hAnsi="PT Astra Serif" w:cstheme="minorBidi" w:eastAsiaTheme="minorEastAsia"/>
          <w:sz w:val="26"/>
          <w:szCs w:val="26"/>
          <w:shd w:fill="auto" w:val="clear"/>
        </w:rPr>
        <w:t xml:space="preserve"> </w:t>
      </w:r>
      <w:r>
        <w:rPr>
          <w:rFonts w:eastAsia="" w:cs="" w:ascii="PT Astra Serif" w:hAnsi="PT Astra Serif" w:cstheme="minorBidi" w:eastAsiaTheme="minorEastAsia"/>
          <w:i w:val="false"/>
          <w:iCs w:val="false"/>
          <w:sz w:val="26"/>
          <w:szCs w:val="26"/>
          <w:shd w:fill="auto" w:val="clear"/>
        </w:rPr>
        <w:t>от</w:t>
      </w:r>
      <w:r>
        <w:rPr>
          <w:rFonts w:eastAsia="" w:cs="" w:ascii="PT Astra Serif" w:hAnsi="PT Astra Serif" w:cstheme="minorBidi" w:eastAsiaTheme="minorEastAsia"/>
          <w:sz w:val="26"/>
          <w:szCs w:val="26"/>
          <w:shd w:fill="auto" w:val="clear"/>
        </w:rPr>
        <w:t xml:space="preserve"> предполагаемого научного руководителя на представленные публикации или реферат </w:t>
      </w:r>
      <w:r>
        <w:rPr>
          <w:rFonts w:eastAsia="" w:cs="" w:ascii="PT Astra Serif" w:hAnsi="PT Astra Serif" w:cstheme="minorBidi" w:eastAsiaTheme="minorEastAsia"/>
          <w:i/>
          <w:iCs/>
          <w:sz w:val="26"/>
          <w:szCs w:val="26"/>
          <w:shd w:fill="auto" w:val="clear"/>
        </w:rPr>
        <w:t>(Приложение 2)</w:t>
      </w:r>
      <w:r>
        <w:rPr>
          <w:rFonts w:eastAsia="" w:cs="" w:ascii="PT Astra Serif" w:hAnsi="PT Astra Serif" w:cstheme="minorBidi" w:eastAsiaTheme="minorEastAsia"/>
          <w:sz w:val="26"/>
          <w:szCs w:val="26"/>
          <w:shd w:fill="auto" w:val="clear"/>
        </w:rPr>
        <w:t>.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Autospacing="0" w:after="0"/>
        <w:ind w:hanging="425" w:left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Документы, свидетельствующие об индивидуальных достижениях, результаты которых могут быть учтены приёмной комиссией при приёме, в том числе удостоверений о сдаче кандидатских экзаменов при наличии у поступающего сданных кандидатских экзаменов (для лиц, сдавших кандидатские экзамены за рубежом, - справки о наличии законной силы предъявленного документа о сдаче кандидатских экзаменов, выданной Министерством образования и науки Российской Федерации).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Autospacing="0" w:after="0"/>
        <w:ind w:hanging="425" w:left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При необходимости создания специальных условий при проведении вступительных испытаний – документ, подтверждающий ограниченные возможности здоровья или инвалидность, требующие создания указанных условий.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Autospacing="0" w:after="0"/>
        <w:ind w:hanging="425" w:left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Для инвалидов I и II групп, инвалидов с детства, инвалидов  вследствие военной травмы или заболевания, полученных в период прохождения военной службы, - заключения федерального учреждения медико-социальной экспертизы об отсутствии противопоказаний для обучения в соответствующих образовательных организациях.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Autospacing="0" w:after="0"/>
        <w:ind w:hanging="76" w:left="36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Фотография поступающего (3х4 см. в электронном и бумажном варианте). </w:t>
      </w:r>
    </w:p>
    <w:p>
      <w:pPr>
        <w:pStyle w:val="NormalWeb"/>
        <w:numPr>
          <w:ilvl w:val="0"/>
          <w:numId w:val="0"/>
        </w:numPr>
        <w:spacing w:lineRule="auto" w:line="276" w:beforeAutospacing="0" w:before="0" w:afterAutospacing="0" w:after="0"/>
        <w:ind w:hanging="0" w:left="36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Autospacing="0" w:after="0"/>
        <w:ind w:hanging="76" w:left="360"/>
        <w:jc w:val="both"/>
        <w:rPr/>
      </w:pPr>
      <w:hyperlink r:id="rId2" w:tgtFrame="_blank">
        <w:r>
          <w:rPr>
            <w:rStyle w:val="Hyperlink"/>
            <w:rFonts w:ascii="PT Astra Serif" w:hAnsi="PT Astra Serif"/>
            <w:b w:val="false"/>
            <w:i w:val="false"/>
            <w:caps w:val="false"/>
            <w:smallCaps w:val="false"/>
            <w:strike w:val="false"/>
            <w:dstrike w:val="false"/>
            <w:color w:val="000000"/>
            <w:spacing w:val="0"/>
            <w:sz w:val="26"/>
            <w:szCs w:val="26"/>
            <w:u w:val="none"/>
            <w:effect w:val="none"/>
          </w:rPr>
          <w:t>Согласие на обработку персональных данных поступающего в аспирантуру.</w:t>
        </w:r>
      </w:hyperlink>
    </w:p>
    <w:p>
      <w:pPr>
        <w:pStyle w:val="NormalWeb"/>
        <w:spacing w:lineRule="auto" w:line="276" w:beforeAutospacing="0" w:before="0" w:afterAutospacing="0" w:after="0"/>
        <w:ind w:hanging="0" w:left="106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Autospacing="0" w:after="0"/>
        <w:ind w:hanging="76" w:left="360"/>
        <w:jc w:val="both"/>
        <w:rPr>
          <w:rFonts w:ascii="PT Astra Serif" w:hAnsi="PT Astra Serif"/>
          <w:sz w:val="26"/>
          <w:szCs w:val="26"/>
        </w:rPr>
      </w:pPr>
      <w:hyperlink r:id="rId3" w:tgtFrame="http://www.antat.ru/ru/activity/obrazovatelnaya-deyatelnost/aspirantura/_blank">
        <w:r>
          <w:rPr>
            <w:rStyle w:val="Hyperlink"/>
            <w:rFonts w:eastAsia="Arial" w:ascii="PT Astra Serif" w:hAnsi="PT Astra Serif"/>
            <w:color w:val="000000"/>
            <w:sz w:val="26"/>
            <w:szCs w:val="26"/>
            <w:u w:val="none"/>
            <w:shd w:fill="FFFFFF" w:val="clear"/>
          </w:rPr>
          <w:t>Заявление о с</w:t>
        </w:r>
        <w:bookmarkStart w:id="0" w:name="_GoBack_Копия_1_Копия_1"/>
        <w:bookmarkEnd w:id="0"/>
        <w:r>
          <w:rPr>
            <w:rStyle w:val="Hyperlink"/>
            <w:rFonts w:eastAsia="Arial" w:ascii="PT Astra Serif" w:hAnsi="PT Astra Serif"/>
            <w:color w:val="000000"/>
            <w:sz w:val="26"/>
            <w:szCs w:val="26"/>
            <w:u w:val="none"/>
            <w:shd w:fill="FFFFFF" w:val="clear"/>
          </w:rPr>
          <w:t>огласие на зачисление в рамках контрольных цифр приёма.</w:t>
        </w:r>
      </w:hyperlink>
    </w:p>
    <w:p>
      <w:pPr>
        <w:pStyle w:val="NormalWeb"/>
        <w:numPr>
          <w:ilvl w:val="0"/>
          <w:numId w:val="0"/>
        </w:numPr>
        <w:spacing w:lineRule="auto" w:line="276" w:beforeAutospacing="0" w:before="0" w:afterAutospacing="0" w:after="0"/>
        <w:ind w:hanging="0" w:left="36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Autospacing="0" w:after="0"/>
        <w:ind w:hanging="76" w:left="360"/>
        <w:jc w:val="both"/>
        <w:rPr>
          <w:rFonts w:ascii="PT Astra Serif" w:hAnsi="PT Astra Serif"/>
          <w:sz w:val="26"/>
          <w:szCs w:val="26"/>
        </w:rPr>
      </w:pPr>
      <w:hyperlink r:id="rId4" w:tgtFrame="http://www.antat.ru/ru/activity/obrazovatelnaya-deyatelnost/aspirantura/_blank">
        <w:r>
          <w:rPr>
            <w:rStyle w:val="Hyperlink"/>
            <w:rFonts w:eastAsia="Arial" w:ascii="PT Astra Serif" w:hAnsi="PT Astra Serif"/>
            <w:color w:val="000000"/>
            <w:sz w:val="26"/>
            <w:szCs w:val="26"/>
            <w:u w:val="none"/>
            <w:shd w:fill="FFFFFF" w:val="clear"/>
          </w:rPr>
          <w:t>Бумажный скоросшиватель.</w:t>
        </w:r>
      </w:hyperlink>
    </w:p>
    <w:p>
      <w:pPr>
        <w:pStyle w:val="NormalWeb"/>
        <w:spacing w:before="280" w:after="280"/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Документ, удостоверяющий личность, и диплом (для лиц, получивших образование за рубежом - диплом и копию свидетельства о его эквивалентности) об окончании высшего учебного заведения поступающие в аспирантуру представляют лично. Неполный комплект документов отделом аспирантуры и докторантуры не принимается.</w:t>
      </w:r>
    </w:p>
    <w:p>
      <w:pPr>
        <w:pStyle w:val="NormalWeb"/>
        <w:spacing w:lineRule="auto" w:line="276" w:beforeAutospacing="0" w:before="0" w:afterAutospacing="0" w:after="0"/>
        <w:ind w:hanging="0" w:left="106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Web"/>
        <w:spacing w:lineRule="auto" w:line="276" w:beforeAutospacing="0" w:before="0" w:afterAutospacing="0" w:after="0"/>
        <w:ind w:hanging="0" w:left="106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 xml:space="preserve">► </w:t>
      </w:r>
      <w:r>
        <w:rPr>
          <w:rFonts w:ascii="PT Astra Serif" w:hAnsi="PT Astra Serif"/>
          <w:b/>
          <w:bCs/>
          <w:sz w:val="26"/>
          <w:szCs w:val="26"/>
        </w:rPr>
        <w:t xml:space="preserve">Документы подаются в отдел аспирантуры и повышения квалификации АН РТ (каб. 402) </w:t>
      </w:r>
      <w:r>
        <w:rPr>
          <w:rFonts w:ascii="PT Astra Serif" w:hAnsi="PT Astra Serif"/>
          <w:b/>
          <w:bCs/>
          <w:sz w:val="26"/>
          <w:szCs w:val="26"/>
          <w:u w:val="single"/>
        </w:rPr>
        <w:t xml:space="preserve">с </w:t>
      </w:r>
      <w:r>
        <w:rPr>
          <w:rFonts w:ascii="PT Astra Serif" w:hAnsi="PT Astra Serif"/>
          <w:b/>
          <w:bCs/>
          <w:sz w:val="26"/>
          <w:szCs w:val="26"/>
          <w:u w:val="single"/>
        </w:rPr>
        <w:t>19</w:t>
      </w:r>
      <w:r>
        <w:rPr>
          <w:rFonts w:ascii="PT Astra Serif" w:hAnsi="PT Astra Serif"/>
          <w:b/>
          <w:bCs/>
          <w:sz w:val="26"/>
          <w:szCs w:val="26"/>
          <w:u w:val="single"/>
        </w:rPr>
        <w:t xml:space="preserve"> ию</w:t>
      </w:r>
      <w:r>
        <w:rPr>
          <w:rFonts w:ascii="PT Astra Serif" w:hAnsi="PT Astra Serif"/>
          <w:b/>
          <w:bCs/>
          <w:sz w:val="26"/>
          <w:szCs w:val="26"/>
          <w:u w:val="single"/>
        </w:rPr>
        <w:t>н</w:t>
      </w:r>
      <w:r>
        <w:rPr>
          <w:rFonts w:ascii="PT Astra Serif" w:hAnsi="PT Astra Serif"/>
          <w:b/>
          <w:bCs/>
          <w:sz w:val="26"/>
          <w:szCs w:val="26"/>
          <w:u w:val="single"/>
        </w:rPr>
        <w:t>я по 21 августа 202</w:t>
      </w:r>
      <w:r>
        <w:rPr>
          <w:rFonts w:ascii="PT Astra Serif" w:hAnsi="PT Astra Serif"/>
          <w:b/>
          <w:bCs/>
          <w:sz w:val="26"/>
          <w:szCs w:val="26"/>
          <w:u w:val="single"/>
        </w:rPr>
        <w:t>6</w:t>
      </w:r>
      <w:r>
        <w:rPr>
          <w:rFonts w:ascii="PT Astra Serif" w:hAnsi="PT Astra Serif"/>
          <w:b/>
          <w:bCs/>
          <w:sz w:val="26"/>
          <w:szCs w:val="26"/>
          <w:u w:val="single"/>
        </w:rPr>
        <w:t xml:space="preserve"> г.</w:t>
      </w:r>
    </w:p>
    <w:p>
      <w:pPr>
        <w:pStyle w:val="NormalWeb"/>
        <w:spacing w:lineRule="auto" w:line="276" w:before="280" w:after="28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 xml:space="preserve">► </w:t>
      </w:r>
      <w:r>
        <w:rPr>
          <w:rFonts w:ascii="PT Astra Serif" w:hAnsi="PT Astra Serif"/>
          <w:b/>
          <w:bCs/>
          <w:sz w:val="26"/>
          <w:szCs w:val="26"/>
        </w:rPr>
        <w:t xml:space="preserve">Вступительные экзамены проводятся </w:t>
      </w:r>
      <w:r>
        <w:rPr>
          <w:rFonts w:ascii="PT Astra Serif" w:hAnsi="PT Astra Serif"/>
          <w:b/>
          <w:bCs/>
          <w:sz w:val="26"/>
          <w:szCs w:val="26"/>
          <w:u w:val="single"/>
        </w:rPr>
        <w:t>с 01 по 1</w:t>
      </w:r>
      <w:r>
        <w:rPr>
          <w:rFonts w:ascii="PT Astra Serif" w:hAnsi="PT Astra Serif"/>
          <w:b/>
          <w:bCs/>
          <w:sz w:val="26"/>
          <w:szCs w:val="26"/>
          <w:u w:val="single"/>
        </w:rPr>
        <w:t>8</w:t>
      </w:r>
      <w:r>
        <w:rPr>
          <w:rFonts w:ascii="PT Astra Serif" w:hAnsi="PT Astra Serif"/>
          <w:b/>
          <w:bCs/>
          <w:sz w:val="26"/>
          <w:szCs w:val="26"/>
          <w:u w:val="single"/>
        </w:rPr>
        <w:t xml:space="preserve"> сентября 202</w:t>
      </w:r>
      <w:r>
        <w:rPr>
          <w:rFonts w:ascii="PT Astra Serif" w:hAnsi="PT Astra Serif"/>
          <w:b/>
          <w:bCs/>
          <w:sz w:val="26"/>
          <w:szCs w:val="26"/>
          <w:u w:val="single"/>
        </w:rPr>
        <w:t>6</w:t>
      </w:r>
      <w:r>
        <w:rPr>
          <w:rFonts w:ascii="PT Astra Serif" w:hAnsi="PT Astra Serif"/>
          <w:b/>
          <w:bCs/>
          <w:sz w:val="26"/>
          <w:szCs w:val="26"/>
          <w:u w:val="single"/>
        </w:rPr>
        <w:t xml:space="preserve"> г.</w:t>
      </w:r>
      <w:r>
        <w:rPr>
          <w:rFonts w:ascii="PT Astra Serif" w:hAnsi="PT Astra Serif"/>
          <w:b/>
          <w:bCs/>
          <w:sz w:val="26"/>
          <w:szCs w:val="26"/>
        </w:rPr>
        <w:t xml:space="preserve"> </w:t>
      </w:r>
    </w:p>
    <w:p>
      <w:pPr>
        <w:pStyle w:val="NormalWeb"/>
        <w:spacing w:lineRule="auto" w:line="276" w:before="280" w:after="28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 xml:space="preserve">► </w:t>
      </w:r>
      <w:r>
        <w:rPr>
          <w:rFonts w:ascii="PT Astra Serif" w:hAnsi="PT Astra Serif"/>
          <w:b/>
          <w:bCs/>
          <w:sz w:val="26"/>
          <w:szCs w:val="26"/>
        </w:rPr>
        <w:t xml:space="preserve">Зачисление в аспирантуру осуществляется </w:t>
      </w:r>
      <w:r>
        <w:rPr>
          <w:rFonts w:ascii="PT Astra Serif" w:hAnsi="PT Astra Serif"/>
          <w:b/>
          <w:bCs/>
          <w:sz w:val="26"/>
          <w:szCs w:val="26"/>
          <w:u w:val="single"/>
        </w:rPr>
        <w:t xml:space="preserve">до </w:t>
      </w:r>
      <w:r>
        <w:rPr>
          <w:rFonts w:ascii="PT Astra Serif" w:hAnsi="PT Astra Serif"/>
          <w:b/>
          <w:bCs/>
          <w:sz w:val="26"/>
          <w:szCs w:val="26"/>
          <w:u w:val="single"/>
        </w:rPr>
        <w:t>30</w:t>
      </w:r>
      <w:r>
        <w:rPr>
          <w:rFonts w:ascii="PT Astra Serif" w:hAnsi="PT Astra Serif"/>
          <w:b/>
          <w:bCs/>
          <w:sz w:val="26"/>
          <w:szCs w:val="26"/>
          <w:u w:val="single"/>
        </w:rPr>
        <w:t xml:space="preserve"> сентября 202</w:t>
      </w:r>
      <w:r>
        <w:rPr>
          <w:rFonts w:ascii="PT Astra Serif" w:hAnsi="PT Astra Serif"/>
          <w:b/>
          <w:bCs/>
          <w:sz w:val="26"/>
          <w:szCs w:val="26"/>
          <w:u w:val="single"/>
        </w:rPr>
        <w:t>6</w:t>
      </w:r>
      <w:r>
        <w:rPr>
          <w:rFonts w:ascii="PT Astra Serif" w:hAnsi="PT Astra Serif"/>
          <w:b/>
          <w:bCs/>
          <w:sz w:val="26"/>
          <w:szCs w:val="26"/>
          <w:u w:val="single"/>
        </w:rPr>
        <w:t xml:space="preserve"> г.</w:t>
      </w:r>
      <w:r>
        <w:rPr>
          <w:rFonts w:ascii="PT Astra Serif" w:hAnsi="PT Astra Serif"/>
          <w:b/>
          <w:bCs/>
          <w:sz w:val="26"/>
          <w:szCs w:val="26"/>
        </w:rPr>
        <w:t xml:space="preserve"> </w:t>
      </w:r>
    </w:p>
    <w:p>
      <w:pPr>
        <w:pStyle w:val="NormalWeb"/>
        <w:spacing w:lineRule="auto" w:line="276" w:before="280" w:after="28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 xml:space="preserve">► </w:t>
      </w:r>
      <w:r>
        <w:rPr>
          <w:rFonts w:ascii="PT Astra Serif" w:hAnsi="PT Astra Serif"/>
          <w:b/>
          <w:bCs/>
          <w:sz w:val="26"/>
          <w:szCs w:val="26"/>
        </w:rPr>
        <w:t xml:space="preserve">Начало учебного года </w:t>
      </w:r>
      <w:r>
        <w:rPr>
          <w:rFonts w:ascii="PT Astra Serif" w:hAnsi="PT Astra Serif"/>
          <w:b/>
          <w:bCs/>
          <w:sz w:val="26"/>
          <w:szCs w:val="26"/>
          <w:u w:val="single"/>
        </w:rPr>
        <w:t>с 1 октября 202</w:t>
      </w:r>
      <w:r>
        <w:rPr>
          <w:rFonts w:ascii="PT Astra Serif" w:hAnsi="PT Astra Serif"/>
          <w:b/>
          <w:bCs/>
          <w:sz w:val="26"/>
          <w:szCs w:val="26"/>
          <w:u w:val="single"/>
        </w:rPr>
        <w:t>6</w:t>
      </w:r>
      <w:r>
        <w:rPr>
          <w:rFonts w:ascii="PT Astra Serif" w:hAnsi="PT Astra Serif"/>
          <w:b/>
          <w:bCs/>
          <w:sz w:val="26"/>
          <w:szCs w:val="26"/>
          <w:u w:val="single"/>
        </w:rPr>
        <w:t xml:space="preserve"> г.</w:t>
      </w:r>
    </w:p>
    <w:p>
      <w:pPr>
        <w:pStyle w:val="NormalWeb"/>
        <w:spacing w:lineRule="auto" w:line="276" w:before="0" w:after="280"/>
        <w:jc w:val="right"/>
        <w:rPr>
          <w:bCs/>
          <w:i/>
          <w:i/>
          <w:sz w:val="22"/>
          <w:szCs w:val="22"/>
        </w:rPr>
      </w:pPr>
      <w:r>
        <w:rPr>
          <w:bCs/>
          <w:i/>
          <w:sz w:val="22"/>
          <w:szCs w:val="22"/>
        </w:rPr>
        <w:t>Приложение 1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ГОСУДАРСТВЕННОЕ НАУЧНОЕ БЮДЖЕТНОЕ УЧРЕЖДЕНИЕ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«АКАД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>Е</w:t>
      </w:r>
      <w:r>
        <w:rPr>
          <w:rFonts w:cs="Times New Roman" w:ascii="Times New Roman" w:hAnsi="Times New Roman"/>
          <w:b/>
          <w:sz w:val="24"/>
          <w:szCs w:val="24"/>
        </w:rPr>
        <w:t>МИЯ НАУК РЕСПУБЛИКИ ТАТАРСТАН»</w:t>
      </w:r>
    </w:p>
    <w:p>
      <w:pPr>
        <w:pStyle w:val="11"/>
        <w:ind w:hanging="0" w:right="25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(ГНБУ «Академия наук РТ»)</w:t>
      </w:r>
    </w:p>
    <w:p>
      <w:pPr>
        <w:pStyle w:val="11"/>
        <w:ind w:hanging="0" w:right="25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Название ОСП «Институт</w:t>
      </w:r>
      <w:r>
        <w:rPr>
          <w:rFonts w:cs="Times New Roman" w:ascii="Times New Roman" w:hAnsi="Times New Roman"/>
          <w:sz w:val="24"/>
          <w:szCs w:val="24"/>
          <w:lang w:val="ru-RU"/>
        </w:rPr>
        <w:t>/Центр</w:t>
      </w:r>
      <w:r>
        <w:rPr>
          <w:rFonts w:cs="Times New Roman" w:ascii="Times New Roman" w:hAnsi="Times New Roman"/>
          <w:sz w:val="24"/>
          <w:szCs w:val="24"/>
        </w:rPr>
        <w:t>………..АН РТ»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РЕФЕРАТ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«тема»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для поступления в аспирантуру по научной специальности 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(шифр, наименование)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3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 xml:space="preserve">Выполнил(а) </w:t>
      </w:r>
      <w:r>
        <w:rPr>
          <w:rFonts w:cs="Times New Roman" w:ascii="Times New Roman" w:hAnsi="Times New Roman"/>
          <w:iCs/>
          <w:sz w:val="24"/>
          <w:szCs w:val="24"/>
        </w:rPr>
        <w:t>(Ф.И.О. полностью)</w:t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3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 xml:space="preserve"> 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>Проверил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>(а)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right"/>
        <w:outlineLvl w:val="3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ab/>
        <w:tab/>
        <w:tab/>
        <w:tab/>
        <w:tab/>
        <w:tab/>
        <w:tab/>
        <w:tab/>
        <w:t>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>(уч.ст., уч.зв.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  <w:bookmarkStart w:id="1" w:name="_GoBack"/>
      <w:bookmarkEnd w:id="1"/>
      <w:r>
        <w:rPr>
          <w:rFonts w:cs="Times New Roman" w:ascii="Times New Roman" w:hAnsi="Times New Roman"/>
          <w:sz w:val="24"/>
          <w:szCs w:val="24"/>
        </w:rPr>
        <w:t>Ф.И.О. предполагаемого/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будущего научного руководителя)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Казань, (год)</w:t>
      </w:r>
    </w:p>
    <w:p>
      <w:pPr>
        <w:pStyle w:val="Normal"/>
        <w:spacing w:before="0" w:after="2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Web"/>
        <w:spacing w:lineRule="auto" w:line="276" w:before="0" w:after="280"/>
        <w:jc w:val="right"/>
        <w:rPr>
          <w:bCs/>
          <w:i/>
          <w:i/>
          <w:sz w:val="22"/>
          <w:szCs w:val="22"/>
        </w:rPr>
      </w:pPr>
      <w:r>
        <w:rPr>
          <w:bCs/>
          <w:i/>
          <w:sz w:val="22"/>
          <w:szCs w:val="22"/>
        </w:rPr>
        <w:t>Приложение 2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ОТЗЫВ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(</w:t>
      </w:r>
      <w:r>
        <w:rPr>
          <w:rFonts w:cs="Times New Roman" w:ascii="Times New Roman" w:hAnsi="Times New Roman"/>
        </w:rPr>
        <w:t>ПРЕДПОЛАГАЕМОГО)</w:t>
      </w:r>
      <w:r>
        <w:rPr>
          <w:rFonts w:cs="Times New Roman" w:ascii="Times New Roman" w:hAnsi="Times New Roman"/>
          <w:b/>
          <w:sz w:val="24"/>
          <w:szCs w:val="24"/>
        </w:rPr>
        <w:t xml:space="preserve"> НАУЧНОГО РУКОВОДИТЕЛЯ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на реферат по научной 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>специальности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</w:t>
      </w:r>
      <w:r>
        <w:rPr>
          <w:rFonts w:cs="Times New Roman" w:ascii="Times New Roman" w:hAnsi="Times New Roman"/>
          <w:sz w:val="16"/>
          <w:szCs w:val="16"/>
          <w:lang w:val="ru-RU"/>
        </w:rPr>
        <w:t>шифр и наименование научной специальности</w:t>
      </w:r>
      <w:r>
        <w:rPr>
          <w:rFonts w:cs="Times New Roman" w:ascii="Times New Roman" w:hAnsi="Times New Roman"/>
          <w:sz w:val="16"/>
          <w:szCs w:val="16"/>
        </w:rPr>
        <w:t>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</w:t>
      </w:r>
      <w:r>
        <w:rPr>
          <w:rFonts w:cs="Times New Roman" w:ascii="Times New Roman" w:hAnsi="Times New Roman"/>
          <w:sz w:val="16"/>
          <w:szCs w:val="16"/>
        </w:rPr>
        <w:t>(Ф.И.О.)</w:t>
      </w:r>
    </w:p>
    <w:p>
      <w:pPr>
        <w:pStyle w:val="BodyText"/>
        <w:spacing w:lineRule="auto" w:line="480"/>
        <w:rPr>
          <w:sz w:val="24"/>
          <w:szCs w:val="24"/>
        </w:rPr>
      </w:pPr>
      <w:r>
        <w:rPr>
          <w:sz w:val="24"/>
          <w:szCs w:val="24"/>
        </w:rPr>
        <w:t>Тема работы: _____________________________________________________________________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Оценка содержания работы_________________________________________________________</w:t>
      </w:r>
    </w:p>
    <w:p>
      <w:pPr>
        <w:pStyle w:val="Normal"/>
        <w:spacing w:lineRule="auto" w:line="48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Положительные стороны работы_____________________________________________________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Замечания к работе________________________________________________________________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48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Вывод:____________________________________________________________________________________________________________________________________________________________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</w:rPr>
        <w:t xml:space="preserve">(Предполагаемый) </w:t>
      </w:r>
      <w:r>
        <w:rPr>
          <w:rFonts w:cs="Times New Roman" w:ascii="Times New Roman" w:hAnsi="Times New Roman"/>
          <w:sz w:val="24"/>
          <w:szCs w:val="24"/>
        </w:rPr>
        <w:t xml:space="preserve">научный  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руководитель</w:t>
      </w: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 _____________       ___________________</w:t>
      </w:r>
      <w:r>
        <w:rPr>
          <w:rFonts w:cs="Times New Roman" w:ascii="Times New Roman" w:hAnsi="Times New Roman"/>
          <w:sz w:val="24"/>
          <w:szCs w:val="24"/>
          <w:lang w:val="ru-RU"/>
        </w:rPr>
        <w:t>____________________</w:t>
      </w:r>
      <w:r>
        <w:rPr>
          <w:rFonts w:cs="Times New Roman" w:ascii="Times New Roman" w:hAnsi="Times New Roman"/>
          <w:sz w:val="24"/>
          <w:szCs w:val="24"/>
        </w:rPr>
        <w:t xml:space="preserve">   </w:t>
      </w:r>
    </w:p>
    <w:p>
      <w:pPr>
        <w:pStyle w:val="Normal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cs="Times New Roman" w:ascii="Times New Roman" w:hAnsi="Times New Roman"/>
          <w:sz w:val="16"/>
          <w:szCs w:val="16"/>
        </w:rPr>
        <w:t>(подпись)                                        (Ф.И.О.)</w:t>
      </w:r>
    </w:p>
    <w:p>
      <w:pPr>
        <w:pStyle w:val="Normal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ind w:hanging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24"/>
          <w:szCs w:val="24"/>
        </w:rPr>
        <w:t>«___»_______ 20___г.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Зав. отделом </w:t>
      </w:r>
      <w:r>
        <w:rPr>
          <w:rFonts w:cs="Times New Roman" w:ascii="Times New Roman" w:hAnsi="Times New Roman"/>
          <w:sz w:val="24"/>
          <w:szCs w:val="24"/>
          <w:lang w:val="ru-RU"/>
        </w:rPr>
        <w:t>(института/центра)</w:t>
      </w:r>
      <w:r>
        <w:rPr>
          <w:rFonts w:cs="Times New Roman" w:ascii="Times New Roman" w:hAnsi="Times New Roman"/>
          <w:sz w:val="24"/>
          <w:szCs w:val="24"/>
        </w:rPr>
        <w:t xml:space="preserve"> _____________      ____________________</w:t>
      </w:r>
      <w:r>
        <w:rPr>
          <w:rFonts w:cs="Times New Roman" w:ascii="Times New Roman" w:hAnsi="Times New Roman"/>
          <w:sz w:val="24"/>
          <w:szCs w:val="24"/>
          <w:lang w:val="ru-RU"/>
        </w:rPr>
        <w:t>_________________</w:t>
      </w:r>
      <w:r>
        <w:rPr>
          <w:rFonts w:cs="Times New Roman" w:ascii="Times New Roman" w:hAnsi="Times New Roman"/>
          <w:sz w:val="24"/>
          <w:szCs w:val="24"/>
        </w:rPr>
        <w:t xml:space="preserve">         </w:t>
      </w:r>
    </w:p>
    <w:p>
      <w:pPr>
        <w:pStyle w:val="Normal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                              </w:t>
      </w:r>
      <w:r>
        <w:rPr>
          <w:rFonts w:cs="Times New Roman" w:ascii="Times New Roman" w:hAnsi="Times New Roman"/>
          <w:sz w:val="16"/>
          <w:szCs w:val="16"/>
          <w:lang w:val="ru-RU"/>
        </w:rPr>
        <w:t xml:space="preserve">                                                </w:t>
      </w:r>
      <w:r>
        <w:rPr>
          <w:rFonts w:cs="Times New Roman" w:ascii="Times New Roman" w:hAnsi="Times New Roman"/>
          <w:sz w:val="16"/>
          <w:szCs w:val="16"/>
        </w:rPr>
        <w:t xml:space="preserve">            </w:t>
      </w:r>
      <w:r>
        <w:rPr>
          <w:rFonts w:cs="Times New Roman" w:ascii="Times New Roman" w:hAnsi="Times New Roman"/>
          <w:sz w:val="16"/>
          <w:szCs w:val="16"/>
        </w:rPr>
        <w:t xml:space="preserve">(подпись)                     </w:t>
      </w:r>
      <w:r>
        <w:rPr>
          <w:rFonts w:cs="Times New Roman" w:ascii="Times New Roman" w:hAnsi="Times New Roman"/>
          <w:sz w:val="16"/>
          <w:szCs w:val="16"/>
          <w:lang w:val="ru-RU"/>
        </w:rPr>
        <w:t xml:space="preserve">                                          </w:t>
      </w:r>
      <w:r>
        <w:rPr>
          <w:rFonts w:cs="Times New Roman" w:ascii="Times New Roman" w:hAnsi="Times New Roman"/>
          <w:sz w:val="16"/>
          <w:szCs w:val="16"/>
        </w:rPr>
        <w:t xml:space="preserve">        (Ф.И.О.)</w:t>
      </w:r>
    </w:p>
    <w:p>
      <w:pPr>
        <w:pStyle w:val="Normal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ind w:hanging="0"/>
        <w:jc w:val="right"/>
        <w:rPr>
          <w:rFonts w:ascii="Times New Roman" w:hAnsi="Times New Roman" w:cs="Times New Roman"/>
          <w:sz w:val="16"/>
          <w:szCs w:val="16"/>
        </w:rPr>
      </w:pPr>
      <w:bookmarkStart w:id="2" w:name="_GoBack_Копия_1"/>
      <w:bookmarkEnd w:id="2"/>
      <w:r>
        <w:rPr>
          <w:rFonts w:cs="Times New Roman" w:ascii="Times New Roman" w:hAnsi="Times New Roman"/>
          <w:sz w:val="24"/>
          <w:szCs w:val="24"/>
        </w:rPr>
        <w:t>«___»_______ 20___г.</w:t>
      </w:r>
    </w:p>
    <w:p>
      <w:pPr>
        <w:pStyle w:val="Normal"/>
        <w:spacing w:before="0" w:after="2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276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Wingdings">
    <w:charset w:val="02"/>
    <w:family w:val="auto"/>
    <w:pitch w:val="default"/>
  </w:font>
  <w:font w:name="Courier New">
    <w:charset w:val="01"/>
    <w:family w:val="modern"/>
    <w:pitch w:val="fixed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doNotExpandShiftReturn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 w:qFormat="1"/>
    <w:lsdException w:name="Body Text" w:uiPriority="0" w:semiHidden="0" w:unhideWhenUsed="0"/>
    <w:lsdException w:name="Subtitle" w:uiPriority="11" w:semiHidden="0" w:unhideWhenUsed="0" w:qFormat="1"/>
    <w:lsdException w:name="Hyperlink" w:semiHidden="0"/>
    <w:lsdException w:name="FollowedHyperlink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semiHidden="0"/>
    <w:lsdException w:name="Normal Table" w:qFormat="1"/>
    <w:lsdException w:name="Table Grid" w:uiPriority="59" w:semiHidden="0" w:unhideWhenUsed="0"/>
    <w:lsdException w:name="List Paragraph" w:uiPriority="34" w:semiHidden="0" w:unhideWhenUsed="0" w:qFormat="1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f466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bf466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4">
    <w:name w:val="heading 4"/>
    <w:basedOn w:val="Normal"/>
    <w:link w:val="4"/>
    <w:autoRedefine/>
    <w:uiPriority w:val="9"/>
    <w:qFormat/>
    <w:rsid w:val="00bf4667"/>
    <w:pPr>
      <w:spacing w:lineRule="auto" w:line="240" w:beforeAutospacing="1" w:afterAutospacing="1"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llowedHyperlink">
    <w:name w:val="FollowedHyperlink"/>
    <w:basedOn w:val="DefaultParagraphFont"/>
    <w:uiPriority w:val="99"/>
    <w:semiHidden/>
    <w:unhideWhenUsed/>
    <w:qFormat/>
    <w:rsid w:val="00bf4667"/>
    <w:rPr>
      <w:color w:themeColor="followedHyperlink" w:val="800080"/>
      <w:u w:val="single"/>
    </w:rPr>
  </w:style>
  <w:style w:type="character" w:styleId="Hyperlink">
    <w:name w:val="Hyperlink"/>
    <w:basedOn w:val="DefaultParagraphFont"/>
    <w:uiPriority w:val="99"/>
    <w:unhideWhenUsed/>
    <w:rsid w:val="00bf466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f4667"/>
    <w:rPr>
      <w:b/>
      <w:bCs/>
    </w:rPr>
  </w:style>
  <w:style w:type="character" w:styleId="4" w:customStyle="1">
    <w:name w:val="Заголовок 4 Знак"/>
    <w:basedOn w:val="DefaultParagraphFont"/>
    <w:uiPriority w:val="9"/>
    <w:qFormat/>
    <w:rsid w:val="00bf4667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cs1b16eeb5" w:customStyle="1">
    <w:name w:val="cs1b16eeb5"/>
    <w:basedOn w:val="DefaultParagraphFont"/>
    <w:qFormat/>
    <w:rsid w:val="00bf4667"/>
    <w:rPr/>
  </w:style>
  <w:style w:type="character" w:styleId="cs777ed152" w:customStyle="1">
    <w:name w:val="cs777ed152"/>
    <w:basedOn w:val="DefaultParagraphFont"/>
    <w:qFormat/>
    <w:rsid w:val="00bf4667"/>
    <w:rPr/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bf4667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sid w:val="00bf466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Style13" w:customStyle="1">
    <w:name w:val="Основной текст Знак"/>
    <w:basedOn w:val="DefaultParagraphFont"/>
    <w:qFormat/>
    <w:rsid w:val="00bf4667"/>
    <w:rPr>
      <w:rFonts w:ascii="Times New Roman" w:hAnsi="Times New Roman" w:eastAsia="Times New Roman" w:cs="Times New Roman"/>
      <w:sz w:val="28"/>
      <w:szCs w:val="28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link w:val="Style13"/>
    <w:rsid w:val="00bf4667"/>
    <w:pPr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bf466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bf466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autoRedefine/>
    <w:uiPriority w:val="34"/>
    <w:qFormat/>
    <w:rsid w:val="00bf4667"/>
    <w:pPr>
      <w:spacing w:before="0" w:after="200"/>
      <w:ind w:hanging="0" w:left="720"/>
      <w:contextualSpacing/>
    </w:pPr>
    <w:rPr/>
  </w:style>
  <w:style w:type="paragraph" w:styleId="Default" w:customStyle="1">
    <w:name w:val="Default"/>
    <w:qFormat/>
    <w:rsid w:val="00bf466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000000"/>
      <w:kern w:val="0"/>
      <w:sz w:val="24"/>
      <w:szCs w:val="24"/>
      <w:lang w:val="ru-RU" w:eastAsia="ru-RU" w:bidi="ar-SA"/>
    </w:rPr>
  </w:style>
  <w:style w:type="paragraph" w:styleId="11" w:customStyle="1">
    <w:name w:val="Обычный1"/>
    <w:qFormat/>
    <w:rsid w:val="00bf4667"/>
    <w:pPr>
      <w:widowControl/>
      <w:suppressAutoHyphens w:val="true"/>
      <w:bidi w:val="0"/>
      <w:snapToGrid w:val="false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bf4667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antat.ru/ru/activity/obrazovatelnaya-deyatelnost/aspirantura/documents/uchebnye-plany/&#1057;&#1086;&#1075;&#1083;&#1072;&#1089;&#1080;&#1077;%20&#1085;&#1072;%20&#1054;&#1055;&#1044;.odt" TargetMode="External"/><Relationship Id="rId3" Type="http://schemas.openxmlformats.org/officeDocument/2006/relationships/hyperlink" Target="http://www.antat.ru/ru/activity/obrazovatelnaya-deyatelnost/aspirantura/documents/uchebnye-plany/&#1079;&#1072;&#1103;&#1074;-&#1089;&#1086;&#1075;&#1083;.docx" TargetMode="External"/><Relationship Id="rId4" Type="http://schemas.openxmlformats.org/officeDocument/2006/relationships/hyperlink" Target="http://www.antat.ru/ru/activity/obrazovatelnaya-deyatelnost/aspirantura/documents/uchebnye-plany/&#1079;&#1072;&#1103;&#1074;-&#1089;&#1086;&#1075;&#1083;.docx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838ED-C77F-4E9A-8BE7-61D44EF9E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LibreOffice/25.2.3.2$Linux_X86_64 LibreOffice_project/520$Build-2</Application>
  <AppVersion>15.0000</AppVersion>
  <Pages>5</Pages>
  <Words>570</Words>
  <Characters>6291</Characters>
  <CharactersWithSpaces>7446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2023-06-09T10:57:00Z</dcterms:created>
  <dc:creator>ChulpanZA</dc:creator>
  <dc:description/>
  <dc:language>ru-RU</dc:language>
  <cp:lastModifiedBy/>
  <cp:lastPrinted>2021-03-26T10:42:00Z</cp:lastPrinted>
  <dcterms:modified xsi:type="dcterms:W3CDTF">2026-02-25T16:55:32Z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AFE43307879E4C15AA83B893AD094006_13</vt:lpwstr>
  </property>
  <property fmtid="{D5CDD505-2E9C-101B-9397-08002B2CF9AE}" pid="3" name="KSOProductBuildVer">
    <vt:lpwstr>1049-12.2.0.16703</vt:lpwstr>
  </property>
</Properties>
</file>